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76CB" w14:textId="46E2B20E" w:rsidR="008E000B" w:rsidRDefault="009D71E8" w:rsidP="00E32074">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417860">
        <w:t>The Harris Primary School</w:t>
      </w:r>
    </w:p>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9C015DF" w:rsidR="002940F3" w:rsidRDefault="00F83A4E">
            <w:pPr>
              <w:pStyle w:val="TableRow"/>
            </w:pPr>
            <w:r>
              <w:t>215</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322C958C" w:rsidR="002940F3" w:rsidRDefault="00F83A4E">
            <w:pPr>
              <w:pStyle w:val="TableRow"/>
            </w:pPr>
            <w:r>
              <w:t>16%</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w:t>
            </w:r>
            <w:proofErr w:type="gramStart"/>
            <w:r w:rsidRPr="1CBF4D92">
              <w:rPr>
                <w:b/>
              </w:rPr>
              <w:t>3 year</w:t>
            </w:r>
            <w:proofErr w:type="gramEnd"/>
            <w:r w:rsidRPr="1CBF4D92">
              <w:rPr>
                <w:b/>
              </w:rPr>
              <w:t xml:space="preserve">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2315AF1A" w:rsidR="002940F3" w:rsidRDefault="00F83A4E">
            <w:pPr>
              <w:pStyle w:val="TableRow"/>
            </w:pPr>
            <w:r>
              <w:t>2022 - 2024</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593C059E" w:rsidR="002940F3" w:rsidRDefault="00F83A4E">
            <w:pPr>
              <w:pStyle w:val="TableRow"/>
            </w:pPr>
            <w:r>
              <w:t>Dec 2022</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50D624DA" w:rsidR="002940F3" w:rsidRDefault="00F83A4E">
            <w:pPr>
              <w:pStyle w:val="TableRow"/>
            </w:pPr>
            <w:r>
              <w:t>Sept 2023</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1FB566AF" w:rsidR="002940F3" w:rsidRDefault="00F83A4E">
            <w:pPr>
              <w:pStyle w:val="TableRow"/>
            </w:pPr>
            <w:r>
              <w:t>Ian Groom</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0B2407DF" w:rsidR="002940F3" w:rsidRDefault="00417860">
            <w:pPr>
              <w:pStyle w:val="TableRow"/>
            </w:pPr>
            <w:r>
              <w:t>Joanne Hunt</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11E0C495" w:rsidR="002940F3" w:rsidRDefault="00417860">
            <w:pPr>
              <w:pStyle w:val="TableRow"/>
            </w:pPr>
            <w:r>
              <w:t>Wendy McIntosh</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6168B7E8" w:rsidR="00E66558" w:rsidRDefault="009D71E8">
            <w:pPr>
              <w:pStyle w:val="TableRow"/>
            </w:pPr>
            <w:r>
              <w:t>£</w:t>
            </w:r>
            <w:r w:rsidR="00417860">
              <w:t>31,355</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5E803C93" w:rsidR="00E66558" w:rsidRDefault="009D71E8">
            <w:pPr>
              <w:pStyle w:val="TableRow"/>
            </w:pPr>
            <w:r>
              <w:t>£</w:t>
            </w:r>
            <w:r w:rsidR="004A46E6">
              <w:t>2,900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78A0BBC6" w:rsidR="00E66558" w:rsidRDefault="009D71E8">
            <w:pPr>
              <w:pStyle w:val="TableRow"/>
            </w:pPr>
            <w:r>
              <w:t>£</w:t>
            </w:r>
            <w:r w:rsidR="004A46E6">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371F2A0" w:rsidR="00E66558" w:rsidRPr="003C4388" w:rsidRDefault="00E66558">
            <w:pPr>
              <w:pStyle w:val="TableRow"/>
              <w:rPr>
                <w:i/>
                <w:iCs/>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07E3937D" w:rsidR="00E66558" w:rsidRDefault="009D71E8">
            <w:pPr>
              <w:pStyle w:val="TableRow"/>
            </w:pPr>
            <w:r>
              <w:t>£</w:t>
            </w:r>
            <w:r w:rsidR="004A46E6">
              <w:t>34,255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01A5" w14:textId="77777777" w:rsidR="00F83A4E" w:rsidRPr="00E27862" w:rsidRDefault="00F83A4E" w:rsidP="00F83A4E">
            <w:pPr>
              <w:spacing w:before="120"/>
              <w:rPr>
                <w:rFonts w:cs="Arial"/>
                <w:iCs/>
                <w:color w:val="auto"/>
                <w:lang w:val="en-US"/>
              </w:rPr>
            </w:pPr>
            <w:r w:rsidRPr="00E27862">
              <w:rPr>
                <w:rFonts w:cs="Arial"/>
                <w:iCs/>
                <w:color w:val="auto"/>
              </w:rPr>
              <w:t xml:space="preserve">Our intention is that all pupils, irrespective of their background or the challenges they face, make good progress and achieve high attainment across all subject areas. </w:t>
            </w:r>
            <w:r w:rsidRPr="00E27862">
              <w:rPr>
                <w:rFonts w:cs="Arial"/>
                <w:iCs/>
                <w:color w:val="auto"/>
                <w:lang w:val="en-US"/>
              </w:rPr>
              <w:t xml:space="preserve">The focus of our pupil premium strategy is to support disadvantaged pupils to achieve that goal, including progress for those who are already high attainers. </w:t>
            </w:r>
          </w:p>
          <w:p w14:paraId="734B0BDB" w14:textId="77777777" w:rsidR="00F83A4E" w:rsidRPr="00E27862" w:rsidRDefault="00F83A4E" w:rsidP="00F83A4E">
            <w:pPr>
              <w:rPr>
                <w:iCs/>
                <w:color w:val="auto"/>
                <w:lang w:val="en-US"/>
              </w:rPr>
            </w:pPr>
            <w:r w:rsidRPr="00E27862">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Pr="00E27862">
              <w:rPr>
                <w:iCs/>
                <w:color w:val="auto"/>
                <w:lang w:val="en-US"/>
              </w:rPr>
              <w:t>Implicit in the intended outcomes detailed below, is the intention that non-disadvantaged pupils’ attainment will be sustained and improved alongside progress for their disadvantaged peers.</w:t>
            </w:r>
          </w:p>
          <w:p w14:paraId="6AA031FF" w14:textId="77777777" w:rsidR="00F83A4E" w:rsidRPr="00E27862" w:rsidRDefault="00F83A4E" w:rsidP="00F83A4E">
            <w:pPr>
              <w:spacing w:after="120"/>
              <w:rPr>
                <w:rFonts w:cs="Arial"/>
                <w:iCs/>
                <w:color w:val="auto"/>
                <w:lang w:val="en-US"/>
              </w:rPr>
            </w:pPr>
            <w:r w:rsidRPr="00E27862">
              <w:rPr>
                <w:rFonts w:cs="Arial"/>
                <w:iCs/>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1EAAE366" w14:textId="77777777" w:rsidR="00F83A4E" w:rsidRPr="00E27862" w:rsidRDefault="00F83A4E" w:rsidP="00F83A4E">
            <w:pPr>
              <w:numPr>
                <w:ilvl w:val="0"/>
                <w:numId w:val="14"/>
              </w:numPr>
              <w:autoSpaceDN/>
              <w:contextualSpacing/>
              <w:rPr>
                <w:rFonts w:cs="Arial"/>
                <w:iCs/>
                <w:color w:val="auto"/>
                <w:lang w:val="en-US"/>
              </w:rPr>
            </w:pPr>
            <w:r w:rsidRPr="00E27862">
              <w:rPr>
                <w:rFonts w:cs="Arial"/>
                <w:iCs/>
                <w:color w:val="auto"/>
                <w:lang w:val="en-US"/>
              </w:rPr>
              <w:t>ensure disadvantaged pupils are challenged in the work that they’re set</w:t>
            </w:r>
          </w:p>
          <w:p w14:paraId="1CE278C7" w14:textId="77777777" w:rsidR="00F83A4E" w:rsidRPr="00E27862" w:rsidRDefault="00F83A4E" w:rsidP="00F83A4E">
            <w:pPr>
              <w:numPr>
                <w:ilvl w:val="0"/>
                <w:numId w:val="14"/>
              </w:numPr>
              <w:autoSpaceDN/>
              <w:contextualSpacing/>
              <w:rPr>
                <w:rFonts w:cs="Arial"/>
                <w:iCs/>
                <w:color w:val="auto"/>
                <w:lang w:val="en-US"/>
              </w:rPr>
            </w:pPr>
            <w:r w:rsidRPr="00E27862">
              <w:rPr>
                <w:rFonts w:cs="Arial"/>
                <w:color w:val="auto"/>
              </w:rPr>
              <w:t>act early to intervene at the point need is identified</w:t>
            </w:r>
          </w:p>
          <w:p w14:paraId="2A7D54E9" w14:textId="37403107" w:rsidR="00E66558" w:rsidRPr="00F83A4E" w:rsidRDefault="00F83A4E" w:rsidP="00F83A4E">
            <w:pPr>
              <w:pStyle w:val="ListParagraph"/>
              <w:numPr>
                <w:ilvl w:val="0"/>
                <w:numId w:val="14"/>
              </w:numPr>
              <w:spacing w:before="120"/>
            </w:pPr>
            <w:r w:rsidRPr="00F83A4E">
              <w:rPr>
                <w:rFonts w:cs="Arial"/>
                <w:color w:val="auto"/>
              </w:rPr>
              <w:t>adopt a whole school approach in which all staff take responsibility for disadvantaged pupils’ outcomes and raise expectations of what they can achieve</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4FEE84C" w:rsidR="00E66558" w:rsidRDefault="008D4AF6">
            <w:pPr>
              <w:pStyle w:val="TableRowCentered"/>
              <w:jc w:val="left"/>
            </w:pPr>
            <w:r w:rsidRPr="00D74BD3">
              <w:rPr>
                <w:szCs w:val="24"/>
              </w:rPr>
              <w:t>Gap between disadvantaged and non-disadvantaged has remained the same, and in some cases widened due to Covid, in reading, writing and maths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0CFA986" w:rsidR="00E66558" w:rsidRPr="008D4AF6" w:rsidRDefault="008D4AF6">
            <w:pPr>
              <w:pStyle w:val="TableRowCentered"/>
              <w:jc w:val="left"/>
              <w:rPr>
                <w:szCs w:val="24"/>
              </w:rPr>
            </w:pPr>
            <w:r w:rsidRPr="008D4AF6">
              <w:rPr>
                <w:szCs w:val="24"/>
              </w:rPr>
              <w:t>Disadvantaged children are unable to access clubs due to cost.</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3BAA104" w:rsidR="00E66558" w:rsidRPr="008D4AF6" w:rsidRDefault="008D4AF6">
            <w:pPr>
              <w:pStyle w:val="TableRowCentered"/>
              <w:jc w:val="left"/>
              <w:rPr>
                <w:szCs w:val="24"/>
              </w:rPr>
            </w:pPr>
            <w:r w:rsidRPr="008D4AF6">
              <w:rPr>
                <w:szCs w:val="24"/>
              </w:rPr>
              <w:t>More disadvantaged children on the SEND record</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060842B" w:rsidR="00E66558" w:rsidRDefault="008D4AF6">
            <w:pPr>
              <w:pStyle w:val="TableRowCentered"/>
              <w:jc w:val="left"/>
              <w:rPr>
                <w:iCs/>
                <w:sz w:val="22"/>
              </w:rPr>
            </w:pPr>
            <w:r w:rsidRPr="00670169">
              <w:rPr>
                <w:iCs/>
                <w:szCs w:val="24"/>
              </w:rPr>
              <w:t xml:space="preserve">Attendance data for disadvantaged pupils is </w:t>
            </w:r>
            <w:r w:rsidR="00670169">
              <w:rPr>
                <w:iCs/>
                <w:szCs w:val="24"/>
              </w:rPr>
              <w:t xml:space="preserve">generally </w:t>
            </w:r>
            <w:r w:rsidRPr="00670169">
              <w:rPr>
                <w:iCs/>
                <w:szCs w:val="24"/>
              </w:rPr>
              <w:t>lower than non-disadvantaged groups.</w:t>
            </w:r>
            <w:r w:rsidR="00CC614A">
              <w:rPr>
                <w:iCs/>
                <w:szCs w:val="24"/>
              </w:rPr>
              <w:t xml:space="preserve">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lastRenderedPageBreak/>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7777777" w:rsidR="00E66558" w:rsidRDefault="00E66558">
            <w:pPr>
              <w:pStyle w:val="TableRowCentered"/>
              <w:jc w:val="left"/>
              <w:rPr>
                <w:iCs/>
                <w:sz w:val="22"/>
              </w:rPr>
            </w:pP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8D4AF6"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161865A" w:rsidR="008D4AF6" w:rsidRDefault="008D4AF6" w:rsidP="008D4AF6">
            <w:pPr>
              <w:pStyle w:val="TableRow"/>
            </w:pPr>
            <w:r w:rsidRPr="00D74BD3">
              <w:t>Targeted children have improved outcomes in reading, writing or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0EA6" w14:textId="77777777" w:rsidR="008D4AF6" w:rsidRPr="00D74BD3" w:rsidRDefault="008D4AF6" w:rsidP="008D4AF6">
            <w:pPr>
              <w:pStyle w:val="TableRowCentered"/>
              <w:ind w:left="0"/>
              <w:jc w:val="left"/>
              <w:rPr>
                <w:szCs w:val="24"/>
              </w:rPr>
            </w:pPr>
            <w:r w:rsidRPr="00D74BD3">
              <w:rPr>
                <w:szCs w:val="24"/>
              </w:rPr>
              <w:t>Gap narrows in reading, writing and maths between disadvantaged and non-disadvantaged in school and moves towards national average</w:t>
            </w:r>
          </w:p>
          <w:p w14:paraId="2A7D5505" w14:textId="4D7ADBFB" w:rsidR="008D4AF6" w:rsidRDefault="008D4AF6" w:rsidP="008D4AF6">
            <w:pPr>
              <w:pStyle w:val="TableRowCentered"/>
              <w:jc w:val="left"/>
              <w:rPr>
                <w:sz w:val="22"/>
                <w:szCs w:val="22"/>
              </w:rPr>
            </w:pPr>
            <w:r>
              <w:rPr>
                <w:szCs w:val="24"/>
              </w:rPr>
              <w:t>By 2023/24</w:t>
            </w:r>
            <w:r w:rsidRPr="00D74BD3">
              <w:rPr>
                <w:szCs w:val="24"/>
              </w:rPr>
              <w:t xml:space="preserve"> – KS2 standards are in line with National Average</w:t>
            </w:r>
          </w:p>
        </w:tc>
      </w:tr>
      <w:tr w:rsidR="008D4AF6"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6C86C618" w:rsidR="008D4AF6" w:rsidRDefault="008D4AF6" w:rsidP="008D4AF6">
            <w:pPr>
              <w:pStyle w:val="TableRow"/>
              <w:rPr>
                <w:sz w:val="22"/>
                <w:szCs w:val="22"/>
              </w:rPr>
            </w:pPr>
            <w:r>
              <w:t xml:space="preserve">Pupil Premium children </w:t>
            </w:r>
            <w:proofErr w:type="gramStart"/>
            <w:r>
              <w:t>are able to</w:t>
            </w:r>
            <w:proofErr w:type="gramEnd"/>
            <w:r>
              <w:t xml:space="preserve"> develop as a whole child and develop their characteristics (resilience, awe, wonder etc) in line with non-Pupil Premium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06A90223" w:rsidR="008D4AF6" w:rsidRPr="00CC5360" w:rsidRDefault="008D4AF6" w:rsidP="008D4AF6">
            <w:pPr>
              <w:pStyle w:val="TableRowCentered"/>
              <w:jc w:val="left"/>
              <w:rPr>
                <w:szCs w:val="24"/>
              </w:rPr>
            </w:pPr>
            <w:r w:rsidRPr="00CC5360">
              <w:rPr>
                <w:szCs w:val="24"/>
              </w:rPr>
              <w:t>Data shows that more children are accessing clubs</w:t>
            </w:r>
          </w:p>
        </w:tc>
      </w:tr>
      <w:tr w:rsidR="008D4AF6"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96A6701" w:rsidR="008D4AF6" w:rsidRDefault="008D4AF6" w:rsidP="008D4AF6">
            <w:pPr>
              <w:pStyle w:val="TableRow"/>
              <w:rPr>
                <w:sz w:val="22"/>
                <w:szCs w:val="22"/>
              </w:rPr>
            </w:pPr>
            <w:r>
              <w:t>Children identified as dyslexic; those with similar traits and those below expectations in spelling and reading make progress which allows them to close the gap in their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79415018" w:rsidR="008D4AF6" w:rsidRPr="00CC5360" w:rsidRDefault="008D4AF6" w:rsidP="008D4AF6">
            <w:pPr>
              <w:pStyle w:val="TableRowCentered"/>
              <w:jc w:val="left"/>
              <w:rPr>
                <w:szCs w:val="24"/>
              </w:rPr>
            </w:pPr>
            <w:r w:rsidRPr="00CC5360">
              <w:rPr>
                <w:szCs w:val="24"/>
              </w:rPr>
              <w:t>Evidence shows that identified children begin to make better progress and the gaps in their learning close.</w:t>
            </w:r>
          </w:p>
        </w:tc>
      </w:tr>
      <w:tr w:rsidR="008D4AF6"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238C6BD3" w:rsidR="008D4AF6" w:rsidRDefault="008D4AF6" w:rsidP="008D4AF6">
            <w:pPr>
              <w:pStyle w:val="TableRow"/>
              <w:rPr>
                <w:sz w:val="22"/>
                <w:szCs w:val="22"/>
              </w:rPr>
            </w:pPr>
            <w:r w:rsidRPr="00D74BD3">
              <w:t>Improve outcomes for PP children by supporting families with barriers to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14A27" w14:textId="590C09BC" w:rsidR="008D4AF6" w:rsidRPr="00D74BD3" w:rsidRDefault="008D4AF6" w:rsidP="008D4AF6">
            <w:pPr>
              <w:pStyle w:val="TableRowCentered"/>
              <w:ind w:left="0"/>
              <w:jc w:val="left"/>
              <w:rPr>
                <w:szCs w:val="24"/>
              </w:rPr>
            </w:pPr>
            <w:r>
              <w:rPr>
                <w:szCs w:val="24"/>
              </w:rPr>
              <w:t>M</w:t>
            </w:r>
            <w:r w:rsidRPr="00D74BD3">
              <w:rPr>
                <w:szCs w:val="24"/>
              </w:rPr>
              <w:t>ore families are supported at early help</w:t>
            </w:r>
          </w:p>
          <w:p w14:paraId="2A7D550E" w14:textId="7B56A576" w:rsidR="008D4AF6" w:rsidRDefault="008D4AF6" w:rsidP="008D4AF6">
            <w:pPr>
              <w:pStyle w:val="TableRowCentered"/>
              <w:jc w:val="left"/>
              <w:rPr>
                <w:sz w:val="22"/>
                <w:szCs w:val="22"/>
              </w:rPr>
            </w:pPr>
            <w:r w:rsidRPr="00D74BD3">
              <w:rPr>
                <w:szCs w:val="24"/>
              </w:rPr>
              <w:t xml:space="preserve">Overall absence rate </w:t>
            </w:r>
            <w:proofErr w:type="gramStart"/>
            <w:r w:rsidRPr="00D74BD3">
              <w:rPr>
                <w:szCs w:val="24"/>
              </w:rPr>
              <w:t>improves</w:t>
            </w:r>
            <w:proofErr w:type="gramEnd"/>
            <w:r w:rsidRPr="00D74BD3">
              <w:rPr>
                <w:szCs w:val="24"/>
              </w:rPr>
              <w:t xml:space="preserve"> and numb</w:t>
            </w:r>
            <w:r>
              <w:rPr>
                <w:szCs w:val="24"/>
              </w:rPr>
              <w:t xml:space="preserve">er of PA children decreases </w:t>
            </w:r>
          </w:p>
        </w:tc>
      </w:tr>
    </w:tbl>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B984FC1" w:rsidR="00E66558" w:rsidRDefault="009D71E8">
      <w:r>
        <w:t>Budgeted cost: £</w:t>
      </w:r>
      <w:r w:rsidR="00670169">
        <w:t>6,457</w:t>
      </w:r>
    </w:p>
    <w:tbl>
      <w:tblPr>
        <w:tblW w:w="5000" w:type="pct"/>
        <w:tblCellMar>
          <w:left w:w="10" w:type="dxa"/>
          <w:right w:w="10" w:type="dxa"/>
        </w:tblCellMar>
        <w:tblLook w:val="04A0" w:firstRow="1" w:lastRow="0" w:firstColumn="1" w:lastColumn="0" w:noHBand="0" w:noVBand="1"/>
      </w:tblPr>
      <w:tblGrid>
        <w:gridCol w:w="1725"/>
        <w:gridCol w:w="5871"/>
        <w:gridCol w:w="1890"/>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68610FA4" w:rsidR="00E66558" w:rsidRDefault="00CC5360" w:rsidP="00CC5360">
            <w:pPr>
              <w:pStyle w:val="TableRow"/>
              <w:ind w:left="0"/>
            </w:pPr>
            <w:r>
              <w:t xml:space="preserve">High quality </w:t>
            </w:r>
            <w:r w:rsidR="00CC614A">
              <w:t>CPD for staff</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3F8BF933" w:rsidR="00E66558" w:rsidRDefault="00CC5360">
            <w:pPr>
              <w:pStyle w:val="TableRowCentered"/>
              <w:jc w:val="left"/>
              <w:rPr>
                <w:sz w:val="22"/>
              </w:rPr>
            </w:pPr>
            <w:r w:rsidRPr="00CC5360">
              <w:rPr>
                <w:sz w:val="22"/>
              </w:rPr>
              <w:t>https://educationendowmentfoundation.org.uk/education-evidence/guidance-reports/effective-professional-development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8E5363F" w:rsidR="00E66558" w:rsidRDefault="00CC614A">
            <w:pPr>
              <w:pStyle w:val="TableRowCentered"/>
              <w:jc w:val="left"/>
              <w:rPr>
                <w:sz w:val="22"/>
              </w:rPr>
            </w:pPr>
            <w:r>
              <w:rPr>
                <w:sz w:val="22"/>
              </w:rPr>
              <w:t>1</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477B19E5" w:rsidR="00E66558" w:rsidRPr="00353364" w:rsidRDefault="00E66558">
            <w:pPr>
              <w:pStyle w:val="TableRow"/>
              <w:rPr>
                <w:iCs/>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7777777" w:rsidR="00E66558" w:rsidRDefault="00E66558">
            <w:pPr>
              <w:pStyle w:val="TableRowCentered"/>
              <w:jc w:val="left"/>
              <w:rPr>
                <w:sz w:val="22"/>
              </w:rPr>
            </w:pP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18968DA4" w:rsidR="00E66558" w:rsidRDefault="009D71E8">
      <w:r>
        <w:t>Budgeted cost: £</w:t>
      </w:r>
      <w:r w:rsidR="00670169">
        <w:t>9906</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1ED2C183" w:rsidR="00E66558" w:rsidRDefault="00167446">
            <w:pPr>
              <w:pStyle w:val="TableRow"/>
            </w:pPr>
            <w:r>
              <w:t xml:space="preserve">Additional writing sessions targeted at disadvantaged pupils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9269A" w14:textId="26CD49A5" w:rsidR="00167446" w:rsidRPr="00D74BD3" w:rsidRDefault="00167446" w:rsidP="00167446">
            <w:pPr>
              <w:suppressAutoHyphens w:val="0"/>
              <w:autoSpaceDN/>
              <w:spacing w:before="60" w:after="60" w:line="240" w:lineRule="auto"/>
              <w:ind w:left="57" w:right="57"/>
              <w:rPr>
                <w:color w:val="auto"/>
              </w:rPr>
            </w:pPr>
            <w:r w:rsidRPr="00D74BD3">
              <w:rPr>
                <w:color w:val="auto"/>
              </w:rPr>
              <w:t xml:space="preserve">Tuition targeted at specific needs and knowledge gaps can be an effective method to support low attaining pupils or those </w:t>
            </w:r>
            <w:r>
              <w:rPr>
                <w:color w:val="auto"/>
              </w:rPr>
              <w:t>falling behind, both one-to-one and in small groups:</w:t>
            </w:r>
          </w:p>
          <w:p w14:paraId="1BC65753" w14:textId="77777777" w:rsidR="00167446" w:rsidRDefault="00167446">
            <w:pPr>
              <w:pStyle w:val="TableRowCentered"/>
              <w:jc w:val="left"/>
            </w:pPr>
          </w:p>
          <w:p w14:paraId="2A7D552A" w14:textId="53FFEA24" w:rsidR="00E66558" w:rsidRDefault="008872E8">
            <w:pPr>
              <w:pStyle w:val="TableRowCentered"/>
              <w:jc w:val="left"/>
              <w:rPr>
                <w:sz w:val="22"/>
              </w:rPr>
            </w:pPr>
            <w:hyperlink r:id="rId7" w:history="1">
              <w:r w:rsidR="00167446" w:rsidRPr="00D74BD3">
                <w:rPr>
                  <w:color w:val="0070C0"/>
                  <w:szCs w:val="24"/>
                  <w:u w:val="single"/>
                </w:rPr>
                <w:t>Small group tuition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E6E25E6" w:rsidR="00E66558" w:rsidRDefault="00CC614A">
            <w:pPr>
              <w:pStyle w:val="TableRowCentered"/>
              <w:jc w:val="left"/>
              <w:rPr>
                <w:sz w:val="22"/>
              </w:rPr>
            </w:pPr>
            <w:r>
              <w:rPr>
                <w:sz w:val="22"/>
              </w:rPr>
              <w:t>1</w:t>
            </w:r>
          </w:p>
        </w:tc>
      </w:tr>
      <w:tr w:rsidR="00353364" w14:paraId="75BF610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68B2F" w14:textId="77777777" w:rsidR="00167446" w:rsidRPr="00D74BD3" w:rsidRDefault="00167446" w:rsidP="00167446">
            <w:pPr>
              <w:pStyle w:val="TableRow"/>
              <w:spacing w:after="240"/>
              <w:ind w:left="29"/>
              <w:rPr>
                <w:rFonts w:cs="Arial"/>
                <w:color w:val="auto"/>
                <w:shd w:val="clear" w:color="auto" w:fill="FFFFFF"/>
              </w:rPr>
            </w:pPr>
            <w:r w:rsidRPr="00D74BD3">
              <w:rPr>
                <w:iCs/>
                <w:color w:val="auto"/>
                <w:lang w:val="en-US"/>
              </w:rPr>
              <w:t xml:space="preserve">Purchase of </w:t>
            </w:r>
            <w:proofErr w:type="spellStart"/>
            <w:r w:rsidRPr="00D74BD3">
              <w:rPr>
                <w:iCs/>
                <w:color w:val="auto"/>
                <w:lang w:val="en-US"/>
              </w:rPr>
              <w:t>standardised</w:t>
            </w:r>
            <w:proofErr w:type="spellEnd"/>
            <w:r w:rsidRPr="00D74BD3">
              <w:rPr>
                <w:iCs/>
                <w:color w:val="auto"/>
                <w:lang w:val="en-US"/>
              </w:rPr>
              <w:t xml:space="preserve"> diagnostic assessments. </w:t>
            </w:r>
          </w:p>
          <w:p w14:paraId="652940D3" w14:textId="52E83107" w:rsidR="00353364" w:rsidRDefault="00167446" w:rsidP="00167446">
            <w:pPr>
              <w:pStyle w:val="TableRow"/>
              <w:ind w:left="0"/>
              <w:rPr>
                <w:iCs/>
                <w:sz w:val="22"/>
              </w:rPr>
            </w:pPr>
            <w:r w:rsidRPr="00D74BD3">
              <w:rPr>
                <w:rFonts w:cs="Arial"/>
                <w:color w:val="auto"/>
                <w:shd w:val="clear" w:color="auto" w:fill="FFFFFF"/>
              </w:rPr>
              <w:t>Training f</w:t>
            </w:r>
            <w:r>
              <w:rPr>
                <w:rFonts w:cs="Arial"/>
                <w:color w:val="auto"/>
                <w:shd w:val="clear" w:color="auto" w:fill="FFFFFF"/>
              </w:rPr>
              <w:t>or specialist teacher</w:t>
            </w:r>
            <w:r w:rsidRPr="00D74BD3">
              <w:rPr>
                <w:rFonts w:cs="Arial"/>
                <w:color w:val="auto"/>
                <w:shd w:val="clear" w:color="auto" w:fill="FFFFFF"/>
              </w:rPr>
              <w:t xml:space="preserve"> to ensure assessments are interpreted and administered correctly.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EC925" w14:textId="19D438D4" w:rsidR="00167446" w:rsidRPr="00D74BD3" w:rsidRDefault="00167446" w:rsidP="00167446">
            <w:pPr>
              <w:pStyle w:val="TableRowCentered"/>
              <w:jc w:val="left"/>
              <w:rPr>
                <w:color w:val="auto"/>
                <w:szCs w:val="24"/>
              </w:rPr>
            </w:pPr>
            <w:r w:rsidRPr="00D74BD3">
              <w:rPr>
                <w:color w:val="auto"/>
                <w:szCs w:val="24"/>
              </w:rPr>
              <w:t>Standardised tests can provide reliable insights into the specific strengths and weaknesses of each pupil to help ensure they receive the correct additional support through interventions or teacher instruction:</w:t>
            </w:r>
            <w:r>
              <w:rPr>
                <w:color w:val="auto"/>
                <w:szCs w:val="24"/>
              </w:rPr>
              <w:t xml:space="preserve"> (specific reference to dyslexia)</w:t>
            </w:r>
          </w:p>
          <w:p w14:paraId="7AA8BFE8" w14:textId="7A476EEC" w:rsidR="00353364" w:rsidRDefault="008872E8" w:rsidP="00167446">
            <w:pPr>
              <w:pStyle w:val="TableRowCentered"/>
              <w:jc w:val="left"/>
              <w:rPr>
                <w:sz w:val="22"/>
              </w:rPr>
            </w:pPr>
            <w:hyperlink r:id="rId8" w:history="1">
              <w:r w:rsidR="00167446" w:rsidRPr="00D74BD3">
                <w:rPr>
                  <w:color w:val="0070C0"/>
                  <w:szCs w:val="24"/>
                  <w:u w:val="single"/>
                </w:rPr>
                <w:t>Standardised tests | Assessing and Monitoring Pupil Progress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71EA5" w14:textId="3DD8071B" w:rsidR="00353364" w:rsidRDefault="00CC614A">
            <w:pPr>
              <w:pStyle w:val="TableRowCentered"/>
              <w:jc w:val="left"/>
              <w:rPr>
                <w:sz w:val="22"/>
              </w:rPr>
            </w:pPr>
            <w:r>
              <w:rPr>
                <w:sz w:val="22"/>
              </w:rPr>
              <w:t>3</w:t>
            </w:r>
          </w:p>
        </w:tc>
      </w:tr>
      <w:tr w:rsidR="00353364" w14:paraId="7421CEF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94CDD" w14:textId="23F09026" w:rsidR="00353364" w:rsidRDefault="00353364" w:rsidP="00353364">
            <w:pPr>
              <w:pStyle w:val="TableRow"/>
              <w:ind w:left="0"/>
              <w:rPr>
                <w:iCs/>
                <w:sz w:val="22"/>
              </w:rPr>
            </w:pPr>
            <w:r>
              <w:rPr>
                <w:iCs/>
                <w:sz w:val="22"/>
              </w:rPr>
              <w:t xml:space="preserve">SEND release time </w:t>
            </w:r>
            <w:r w:rsidR="004904E6">
              <w:rPr>
                <w:iCs/>
                <w:sz w:val="22"/>
              </w:rPr>
              <w:t>–</w:t>
            </w:r>
            <w:r>
              <w:rPr>
                <w:iCs/>
                <w:sz w:val="22"/>
              </w:rPr>
              <w:t xml:space="preserve"> </w:t>
            </w:r>
            <w:r w:rsidR="004904E6">
              <w:rPr>
                <w:iCs/>
                <w:sz w:val="22"/>
              </w:rPr>
              <w:t>writing plans for PP c</w:t>
            </w:r>
            <w:r w:rsidR="00670169">
              <w:rPr>
                <w:iCs/>
                <w:sz w:val="22"/>
              </w:rPr>
              <w:t xml:space="preserve">hildren </w:t>
            </w:r>
            <w:r w:rsidR="004904E6">
              <w:rPr>
                <w:iCs/>
                <w:sz w:val="22"/>
              </w:rPr>
              <w:t>with SEND</w:t>
            </w:r>
            <w:r w:rsidR="008E711D">
              <w:rPr>
                <w:iCs/>
                <w:sz w:val="22"/>
              </w:rPr>
              <w:t xml:space="preserve"> to ensure gap is narrowed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6AAD3" w14:textId="77777777" w:rsidR="00353364" w:rsidRDefault="00353364">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45A1D" w14:textId="083A9A34" w:rsidR="00353364" w:rsidRDefault="00CC614A">
            <w:pPr>
              <w:pStyle w:val="TableRowCentered"/>
              <w:jc w:val="left"/>
              <w:rPr>
                <w:sz w:val="22"/>
              </w:rPr>
            </w:pPr>
            <w:r>
              <w:rPr>
                <w:sz w:val="22"/>
              </w:rPr>
              <w:t>3</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4EECD7B6" w:rsidR="00E66558" w:rsidRDefault="009D71E8">
      <w:pPr>
        <w:spacing w:before="240" w:after="120"/>
      </w:pPr>
      <w:r>
        <w:t>Budgeted cost: £</w:t>
      </w:r>
      <w:r w:rsidR="00670169">
        <w:t>14,991</w:t>
      </w:r>
    </w:p>
    <w:tbl>
      <w:tblPr>
        <w:tblW w:w="5000" w:type="pct"/>
        <w:tblCellMar>
          <w:left w:w="10" w:type="dxa"/>
          <w:right w:w="10" w:type="dxa"/>
        </w:tblCellMar>
        <w:tblLook w:val="04A0" w:firstRow="1" w:lastRow="0" w:firstColumn="1" w:lastColumn="0" w:noHBand="0" w:noVBand="1"/>
      </w:tblPr>
      <w:tblGrid>
        <w:gridCol w:w="1916"/>
        <w:gridCol w:w="5871"/>
        <w:gridCol w:w="1699"/>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2997017B" w:rsidR="00E66558" w:rsidRPr="004904E6" w:rsidRDefault="00BA4A6B" w:rsidP="00BA4A6B">
            <w:pPr>
              <w:pStyle w:val="TableRow"/>
              <w:rPr>
                <w:iCs/>
                <w:sz w:val="22"/>
              </w:rPr>
            </w:pPr>
            <w:r>
              <w:rPr>
                <w:iCs/>
                <w:sz w:val="22"/>
              </w:rPr>
              <w:t xml:space="preserve">Funding </w:t>
            </w:r>
            <w:r w:rsidR="00CC614A">
              <w:rPr>
                <w:iCs/>
                <w:sz w:val="22"/>
              </w:rPr>
              <w:t xml:space="preserve">to support disadvantaged </w:t>
            </w:r>
            <w:r w:rsidR="00CC614A">
              <w:rPr>
                <w:iCs/>
                <w:sz w:val="22"/>
              </w:rPr>
              <w:lastRenderedPageBreak/>
              <w:t xml:space="preserve">children to access </w:t>
            </w:r>
            <w:r w:rsidR="004904E6">
              <w:rPr>
                <w:iCs/>
                <w:sz w:val="22"/>
              </w:rPr>
              <w:t>wider opportunities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6D011A3D" w:rsidR="00E66558" w:rsidRDefault="00E32074">
            <w:pPr>
              <w:pStyle w:val="TableRowCentered"/>
              <w:jc w:val="left"/>
              <w:rPr>
                <w:sz w:val="22"/>
              </w:rPr>
            </w:pPr>
            <w:r w:rsidRPr="00E32074">
              <w:rPr>
                <w:sz w:val="22"/>
              </w:rPr>
              <w:lastRenderedPageBreak/>
              <w:t>https://educationendowmentfoundation.org.uk/education-evidence/teaching-learning-toolkit/social-and-emotional-learning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0BADD9E" w:rsidR="00E66558" w:rsidRDefault="00CC614A">
            <w:pPr>
              <w:pStyle w:val="TableRowCentered"/>
              <w:jc w:val="left"/>
              <w:rPr>
                <w:sz w:val="22"/>
              </w:rPr>
            </w:pPr>
            <w:r>
              <w:rPr>
                <w:sz w:val="22"/>
              </w:rPr>
              <w:t>2</w:t>
            </w:r>
          </w:p>
        </w:tc>
      </w:tr>
      <w:tr w:rsidR="008E711D" w14:paraId="13BD4D8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63E62" w14:textId="77777777" w:rsidR="008E711D" w:rsidRPr="00D74BD3" w:rsidRDefault="008E711D" w:rsidP="008E711D">
            <w:pPr>
              <w:pStyle w:val="TableRow"/>
              <w:spacing w:after="120"/>
              <w:ind w:left="29"/>
              <w:rPr>
                <w:iCs/>
                <w:color w:val="auto"/>
                <w:lang w:val="en-US"/>
              </w:rPr>
            </w:pPr>
            <w:r w:rsidRPr="00D74BD3">
              <w:rPr>
                <w:iCs/>
                <w:color w:val="auto"/>
                <w:lang w:val="en-US"/>
              </w:rPr>
              <w:t xml:space="preserve">Embedding principles of good practice set out in the DfE’s </w:t>
            </w:r>
            <w:hyperlink r:id="rId9" w:history="1">
              <w:r w:rsidRPr="00D74BD3">
                <w:rPr>
                  <w:rStyle w:val="Hyperlink"/>
                  <w:iCs/>
                  <w:color w:val="0070C0"/>
                  <w:lang w:val="en-US"/>
                </w:rPr>
                <w:t>Improving School Attendance</w:t>
              </w:r>
            </w:hyperlink>
            <w:r w:rsidRPr="00D74BD3">
              <w:rPr>
                <w:iCs/>
                <w:color w:val="0070C0"/>
                <w:lang w:val="en-US"/>
              </w:rPr>
              <w:t xml:space="preserve"> </w:t>
            </w:r>
            <w:r w:rsidRPr="00D74BD3">
              <w:rPr>
                <w:iCs/>
                <w:color w:val="auto"/>
                <w:lang w:val="en-US"/>
              </w:rPr>
              <w:t>advice.</w:t>
            </w:r>
          </w:p>
          <w:p w14:paraId="1D689F64" w14:textId="77777777" w:rsidR="008E711D" w:rsidRDefault="008E711D" w:rsidP="00BA4A6B">
            <w:pPr>
              <w:pStyle w:val="TableRow"/>
              <w:rPr>
                <w:iCs/>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78EFA" w14:textId="77777777" w:rsidR="008E711D" w:rsidRPr="00E32074" w:rsidRDefault="008E711D">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4E9E3" w14:textId="6A1E9CC5" w:rsidR="008E711D" w:rsidRDefault="008E711D">
            <w:pPr>
              <w:pStyle w:val="TableRowCentered"/>
              <w:jc w:val="left"/>
              <w:rPr>
                <w:sz w:val="22"/>
              </w:rPr>
            </w:pPr>
            <w:r>
              <w:rPr>
                <w:sz w:val="22"/>
              </w:rPr>
              <w:t>4</w:t>
            </w:r>
          </w:p>
        </w:tc>
      </w:tr>
    </w:tbl>
    <w:p w14:paraId="2A7D5540" w14:textId="77777777" w:rsidR="00E66558" w:rsidRDefault="00E66558">
      <w:pPr>
        <w:spacing w:before="240" w:after="0"/>
        <w:rPr>
          <w:b/>
          <w:bCs/>
          <w:color w:val="104F75"/>
          <w:sz w:val="28"/>
          <w:szCs w:val="28"/>
        </w:rPr>
      </w:pPr>
    </w:p>
    <w:p w14:paraId="2A7D5541" w14:textId="732C092C" w:rsidR="00E66558" w:rsidRDefault="009D71E8" w:rsidP="00120AB1">
      <w:r>
        <w:rPr>
          <w:b/>
          <w:bCs/>
          <w:color w:val="104F75"/>
          <w:sz w:val="28"/>
          <w:szCs w:val="28"/>
        </w:rPr>
        <w:t>Total budgeted cost: £</w:t>
      </w:r>
      <w:r w:rsidR="00670169">
        <w:rPr>
          <w:b/>
          <w:bCs/>
          <w:color w:val="104F75"/>
          <w:sz w:val="28"/>
          <w:szCs w:val="28"/>
        </w:rPr>
        <w:t>31,355</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EB09B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B9BD6E" w14:textId="0759980F" w:rsidR="00173D4C" w:rsidRDefault="00E32074" w:rsidP="00EB09BC">
            <w:r>
              <w:t>Support for Pupil and Family well-being that was crucial post pandemic lockdowns. This ensured the children remained confident and with good self-esteem. This in turn benefitted their work, as they were brave in their approach to trying new things and move out of their comfort zone.</w:t>
            </w:r>
          </w:p>
          <w:p w14:paraId="2C27C264" w14:textId="59893E24" w:rsidR="00E32074" w:rsidRDefault="00E32074" w:rsidP="00EB09BC">
            <w:r>
              <w:t>Interventions: Positive impact on academic and personal standards. Continue next academic year. No Catch-up funding to supplement additional hours so crucial to maintain well-thought up interventions for long-term catch up.</w:t>
            </w:r>
          </w:p>
          <w:p w14:paraId="41B150DE" w14:textId="1BD98B5E" w:rsidR="00E32074" w:rsidRDefault="00E32074" w:rsidP="00EB09BC">
            <w:r>
              <w:t>Specialist teacher training: Year 1 of this role was training. Award of qualification is to be gained in July 22. This can continue to be developed further – this also provides scope for income generation as Specialist teacher can be used to assess children in other schools.</w:t>
            </w:r>
          </w:p>
          <w:p w14:paraId="5023926C" w14:textId="0BC10D7A" w:rsidR="00E32074" w:rsidRDefault="00E32074" w:rsidP="00EB09BC">
            <w:r>
              <w:t>Increased participation for PP families. No child has been unable to access the opportunities available. Parental support of this initiative has been positive. The impact on SEMH of PP children has been seen around school.</w:t>
            </w:r>
          </w:p>
        </w:tc>
      </w:tr>
    </w:tbl>
    <w:p w14:paraId="2A7D5548" w14:textId="0199D85C" w:rsidR="00E66558" w:rsidRDefault="006D6372" w:rsidP="00A82A98">
      <w:pPr>
        <w:pStyle w:val="Heading2"/>
      </w:pPr>
      <w:r>
        <w:t>E</w:t>
      </w:r>
      <w:r w:rsidR="009D71E8">
        <w:t>xternally provided 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B48A893" w14:textId="77777777" w:rsidR="0008384B" w:rsidRDefault="0008384B" w:rsidP="0008384B"/>
    <w:p w14:paraId="540A892B" w14:textId="3B30AD65" w:rsidR="0008384B" w:rsidRPr="0008384B" w:rsidRDefault="0008384B" w:rsidP="0008384B">
      <w:pPr>
        <w:pStyle w:val="Heading2"/>
      </w:pPr>
      <w:r w:rsidRPr="0008384B">
        <w:lastRenderedPageBreak/>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E86F05">
        <w:tc>
          <w:tcPr>
            <w:tcW w:w="9486" w:type="dxa"/>
            <w:shd w:val="clear" w:color="auto" w:fill="D8E2E9"/>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77777777" w:rsidR="00ED5108" w:rsidRDefault="00ED5108"/>
        </w:tc>
      </w:tr>
      <w:tr w:rsidR="00ED5108" w14:paraId="2D016C33" w14:textId="77777777" w:rsidTr="00E86F05">
        <w:tc>
          <w:tcPr>
            <w:tcW w:w="9486" w:type="dxa"/>
            <w:shd w:val="clear" w:color="auto" w:fill="D8E2E9"/>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7777777" w:rsidR="00ED5108" w:rsidRDefault="00ED5108"/>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248FD87E" w:rsidR="00E66558" w:rsidRPr="00AA355B"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tc>
      </w:tr>
      <w:bookmarkEnd w:id="14"/>
      <w:bookmarkEnd w:id="15"/>
      <w:bookmarkEnd w:id="16"/>
    </w:tbl>
    <w:p w14:paraId="2A7D5564" w14:textId="77777777" w:rsidR="00E66558" w:rsidRDefault="00E66558"/>
    <w:sectPr w:rsidR="00E66558">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87C5B" w14:textId="77777777" w:rsidR="00C12746" w:rsidRDefault="00C12746">
      <w:pPr>
        <w:spacing w:after="0" w:line="240" w:lineRule="auto"/>
      </w:pPr>
      <w:r>
        <w:separator/>
      </w:r>
    </w:p>
  </w:endnote>
  <w:endnote w:type="continuationSeparator" w:id="0">
    <w:p w14:paraId="3D0B605C" w14:textId="77777777" w:rsidR="00C12746" w:rsidRDefault="00C12746">
      <w:pPr>
        <w:spacing w:after="0" w:line="240" w:lineRule="auto"/>
      </w:pPr>
      <w:r>
        <w:continuationSeparator/>
      </w:r>
    </w:p>
  </w:endnote>
  <w:endnote w:type="continuationNotice" w:id="1">
    <w:p w14:paraId="5937F05E" w14:textId="77777777" w:rsidR="00C12746" w:rsidRDefault="00C12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48804DCE" w:rsidR="00C373EA" w:rsidRDefault="009D71E8">
    <w:pPr>
      <w:pStyle w:val="Footer"/>
      <w:ind w:firstLine="4513"/>
    </w:pPr>
    <w:r>
      <w:fldChar w:fldCharType="begin"/>
    </w:r>
    <w:r>
      <w:instrText xml:space="preserve"> PAGE </w:instrText>
    </w:r>
    <w:r>
      <w:fldChar w:fldCharType="separate"/>
    </w:r>
    <w:r w:rsidR="00B46CB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CDFE4" w14:textId="77777777" w:rsidR="00C12746" w:rsidRDefault="00C12746">
      <w:pPr>
        <w:spacing w:after="0" w:line="240" w:lineRule="auto"/>
      </w:pPr>
      <w:r>
        <w:separator/>
      </w:r>
    </w:p>
  </w:footnote>
  <w:footnote w:type="continuationSeparator" w:id="0">
    <w:p w14:paraId="527955F0" w14:textId="77777777" w:rsidR="00C12746" w:rsidRDefault="00C12746">
      <w:pPr>
        <w:spacing w:after="0" w:line="240" w:lineRule="auto"/>
      </w:pPr>
      <w:r>
        <w:continuationSeparator/>
      </w:r>
    </w:p>
  </w:footnote>
  <w:footnote w:type="continuationNotice" w:id="1">
    <w:p w14:paraId="7C8694AF" w14:textId="77777777" w:rsidR="00C12746" w:rsidRDefault="00C127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AD26892"/>
    <w:multiLevelType w:val="hybridMultilevel"/>
    <w:tmpl w:val="00724DD6"/>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33546323">
    <w:abstractNumId w:val="3"/>
  </w:num>
  <w:num w:numId="2" w16cid:durableId="1094010563">
    <w:abstractNumId w:val="1"/>
  </w:num>
  <w:num w:numId="3" w16cid:durableId="749042476">
    <w:abstractNumId w:val="4"/>
  </w:num>
  <w:num w:numId="4" w16cid:durableId="93863830">
    <w:abstractNumId w:val="5"/>
  </w:num>
  <w:num w:numId="5" w16cid:durableId="598367833">
    <w:abstractNumId w:val="0"/>
  </w:num>
  <w:num w:numId="6" w16cid:durableId="1887065648">
    <w:abstractNumId w:val="6"/>
  </w:num>
  <w:num w:numId="7" w16cid:durableId="1831016319">
    <w:abstractNumId w:val="9"/>
  </w:num>
  <w:num w:numId="8" w16cid:durableId="163740768">
    <w:abstractNumId w:val="13"/>
  </w:num>
  <w:num w:numId="9" w16cid:durableId="1127040606">
    <w:abstractNumId w:val="11"/>
  </w:num>
  <w:num w:numId="10" w16cid:durableId="496115521">
    <w:abstractNumId w:val="10"/>
  </w:num>
  <w:num w:numId="11" w16cid:durableId="1760834975">
    <w:abstractNumId w:val="2"/>
  </w:num>
  <w:num w:numId="12" w16cid:durableId="1418286138">
    <w:abstractNumId w:val="12"/>
  </w:num>
  <w:num w:numId="13" w16cid:durableId="256058535">
    <w:abstractNumId w:val="8"/>
  </w:num>
  <w:num w:numId="14" w16cid:durableId="10219292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452EB"/>
    <w:rsid w:val="000463AE"/>
    <w:rsid w:val="000507A3"/>
    <w:rsid w:val="00060A62"/>
    <w:rsid w:val="00064366"/>
    <w:rsid w:val="00066B73"/>
    <w:rsid w:val="00071481"/>
    <w:rsid w:val="00075FAE"/>
    <w:rsid w:val="00082F38"/>
    <w:rsid w:val="0008384B"/>
    <w:rsid w:val="000929EC"/>
    <w:rsid w:val="00093CDE"/>
    <w:rsid w:val="000A6379"/>
    <w:rsid w:val="000D22B0"/>
    <w:rsid w:val="000D35C9"/>
    <w:rsid w:val="000D520C"/>
    <w:rsid w:val="000D6596"/>
    <w:rsid w:val="000E6DF0"/>
    <w:rsid w:val="001037CB"/>
    <w:rsid w:val="0010629E"/>
    <w:rsid w:val="00115538"/>
    <w:rsid w:val="00120AB1"/>
    <w:rsid w:val="00123A7F"/>
    <w:rsid w:val="001278D0"/>
    <w:rsid w:val="00127F72"/>
    <w:rsid w:val="00140646"/>
    <w:rsid w:val="00147A4B"/>
    <w:rsid w:val="001671ED"/>
    <w:rsid w:val="00167446"/>
    <w:rsid w:val="001727FA"/>
    <w:rsid w:val="00173D4C"/>
    <w:rsid w:val="00183218"/>
    <w:rsid w:val="00185988"/>
    <w:rsid w:val="001873B6"/>
    <w:rsid w:val="001901E6"/>
    <w:rsid w:val="00191305"/>
    <w:rsid w:val="00195B55"/>
    <w:rsid w:val="001A2FE8"/>
    <w:rsid w:val="001A33AC"/>
    <w:rsid w:val="001C1C51"/>
    <w:rsid w:val="001E0ECA"/>
    <w:rsid w:val="001E206F"/>
    <w:rsid w:val="001E5750"/>
    <w:rsid w:val="001E7739"/>
    <w:rsid w:val="001F3DB4"/>
    <w:rsid w:val="00204F40"/>
    <w:rsid w:val="00205DEF"/>
    <w:rsid w:val="00216C8A"/>
    <w:rsid w:val="00226317"/>
    <w:rsid w:val="00231539"/>
    <w:rsid w:val="002523E3"/>
    <w:rsid w:val="00266FA5"/>
    <w:rsid w:val="002920F4"/>
    <w:rsid w:val="002940F3"/>
    <w:rsid w:val="00295842"/>
    <w:rsid w:val="002B3574"/>
    <w:rsid w:val="002B6B74"/>
    <w:rsid w:val="002C6AE7"/>
    <w:rsid w:val="002D2D4B"/>
    <w:rsid w:val="002D3805"/>
    <w:rsid w:val="002E66AE"/>
    <w:rsid w:val="002E7763"/>
    <w:rsid w:val="002F5842"/>
    <w:rsid w:val="00306CB7"/>
    <w:rsid w:val="003111F5"/>
    <w:rsid w:val="00336200"/>
    <w:rsid w:val="00337418"/>
    <w:rsid w:val="00351D83"/>
    <w:rsid w:val="00353364"/>
    <w:rsid w:val="00353E46"/>
    <w:rsid w:val="003576C4"/>
    <w:rsid w:val="00366AB0"/>
    <w:rsid w:val="0037437C"/>
    <w:rsid w:val="0038146B"/>
    <w:rsid w:val="0038340F"/>
    <w:rsid w:val="00384457"/>
    <w:rsid w:val="00384F24"/>
    <w:rsid w:val="003A32B2"/>
    <w:rsid w:val="003A47DD"/>
    <w:rsid w:val="003A634F"/>
    <w:rsid w:val="003B588A"/>
    <w:rsid w:val="003B621D"/>
    <w:rsid w:val="003C4388"/>
    <w:rsid w:val="003C4C27"/>
    <w:rsid w:val="003C7F7B"/>
    <w:rsid w:val="003D2EAA"/>
    <w:rsid w:val="003E054C"/>
    <w:rsid w:val="003E27A0"/>
    <w:rsid w:val="003E3872"/>
    <w:rsid w:val="004044AA"/>
    <w:rsid w:val="004044C8"/>
    <w:rsid w:val="00404F3F"/>
    <w:rsid w:val="00410B5D"/>
    <w:rsid w:val="00413BEC"/>
    <w:rsid w:val="00417860"/>
    <w:rsid w:val="0042265E"/>
    <w:rsid w:val="00424ED7"/>
    <w:rsid w:val="00425258"/>
    <w:rsid w:val="00426217"/>
    <w:rsid w:val="00431A80"/>
    <w:rsid w:val="00435A89"/>
    <w:rsid w:val="00452267"/>
    <w:rsid w:val="00453307"/>
    <w:rsid w:val="00457E36"/>
    <w:rsid w:val="00462F8F"/>
    <w:rsid w:val="00481D56"/>
    <w:rsid w:val="00490408"/>
    <w:rsid w:val="004904E6"/>
    <w:rsid w:val="004A46E6"/>
    <w:rsid w:val="004A4C45"/>
    <w:rsid w:val="004B0485"/>
    <w:rsid w:val="004B428E"/>
    <w:rsid w:val="004B4D37"/>
    <w:rsid w:val="004C42F0"/>
    <w:rsid w:val="004E1D73"/>
    <w:rsid w:val="0051286E"/>
    <w:rsid w:val="00516021"/>
    <w:rsid w:val="00516457"/>
    <w:rsid w:val="00520A0C"/>
    <w:rsid w:val="00530E37"/>
    <w:rsid w:val="005464A1"/>
    <w:rsid w:val="00546F12"/>
    <w:rsid w:val="0055339C"/>
    <w:rsid w:val="00562B3C"/>
    <w:rsid w:val="00564E40"/>
    <w:rsid w:val="005750E2"/>
    <w:rsid w:val="0058313F"/>
    <w:rsid w:val="00585859"/>
    <w:rsid w:val="00586FBC"/>
    <w:rsid w:val="005879C9"/>
    <w:rsid w:val="005A3C6B"/>
    <w:rsid w:val="005B1EA5"/>
    <w:rsid w:val="005D7176"/>
    <w:rsid w:val="005E1F24"/>
    <w:rsid w:val="005E73F1"/>
    <w:rsid w:val="005F07EF"/>
    <w:rsid w:val="00600B2E"/>
    <w:rsid w:val="00607CEB"/>
    <w:rsid w:val="00613299"/>
    <w:rsid w:val="0061762D"/>
    <w:rsid w:val="00634238"/>
    <w:rsid w:val="00635FBC"/>
    <w:rsid w:val="00637728"/>
    <w:rsid w:val="0064113A"/>
    <w:rsid w:val="00644002"/>
    <w:rsid w:val="006458B1"/>
    <w:rsid w:val="00650529"/>
    <w:rsid w:val="00650BAB"/>
    <w:rsid w:val="00651737"/>
    <w:rsid w:val="006671BF"/>
    <w:rsid w:val="00670169"/>
    <w:rsid w:val="00672A7D"/>
    <w:rsid w:val="00681416"/>
    <w:rsid w:val="006A06F5"/>
    <w:rsid w:val="006A0ED2"/>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24FA7"/>
    <w:rsid w:val="00725415"/>
    <w:rsid w:val="00727505"/>
    <w:rsid w:val="00731581"/>
    <w:rsid w:val="00741B9E"/>
    <w:rsid w:val="00743DAC"/>
    <w:rsid w:val="0075337B"/>
    <w:rsid w:val="00755CD4"/>
    <w:rsid w:val="00757F96"/>
    <w:rsid w:val="00785285"/>
    <w:rsid w:val="0078529D"/>
    <w:rsid w:val="00787DC1"/>
    <w:rsid w:val="00794070"/>
    <w:rsid w:val="007A713B"/>
    <w:rsid w:val="007B64E5"/>
    <w:rsid w:val="007C2F04"/>
    <w:rsid w:val="007F5B8B"/>
    <w:rsid w:val="00817E9A"/>
    <w:rsid w:val="00830D57"/>
    <w:rsid w:val="00860B07"/>
    <w:rsid w:val="008616F6"/>
    <w:rsid w:val="0086259C"/>
    <w:rsid w:val="00883F24"/>
    <w:rsid w:val="008872E8"/>
    <w:rsid w:val="00897E1F"/>
    <w:rsid w:val="008B2CB4"/>
    <w:rsid w:val="008B6404"/>
    <w:rsid w:val="008C2C21"/>
    <w:rsid w:val="008C7DD3"/>
    <w:rsid w:val="008D4AF6"/>
    <w:rsid w:val="008E000B"/>
    <w:rsid w:val="008E2926"/>
    <w:rsid w:val="008E35C6"/>
    <w:rsid w:val="008E3F49"/>
    <w:rsid w:val="008E711D"/>
    <w:rsid w:val="008F243B"/>
    <w:rsid w:val="008F4675"/>
    <w:rsid w:val="00904A66"/>
    <w:rsid w:val="0092287F"/>
    <w:rsid w:val="0092495B"/>
    <w:rsid w:val="0092660E"/>
    <w:rsid w:val="00936519"/>
    <w:rsid w:val="00941DA3"/>
    <w:rsid w:val="00942C0C"/>
    <w:rsid w:val="009539E3"/>
    <w:rsid w:val="00954A5E"/>
    <w:rsid w:val="009551B2"/>
    <w:rsid w:val="00964625"/>
    <w:rsid w:val="00981C1D"/>
    <w:rsid w:val="0099109C"/>
    <w:rsid w:val="009936DB"/>
    <w:rsid w:val="00993CFC"/>
    <w:rsid w:val="009A1DC2"/>
    <w:rsid w:val="009C0914"/>
    <w:rsid w:val="009C27E5"/>
    <w:rsid w:val="009D71E8"/>
    <w:rsid w:val="009E104B"/>
    <w:rsid w:val="009E7DE4"/>
    <w:rsid w:val="009F3BBD"/>
    <w:rsid w:val="00A063DD"/>
    <w:rsid w:val="00A112B5"/>
    <w:rsid w:val="00A14EEA"/>
    <w:rsid w:val="00A44FBB"/>
    <w:rsid w:val="00A50104"/>
    <w:rsid w:val="00A522E0"/>
    <w:rsid w:val="00A63579"/>
    <w:rsid w:val="00A638AC"/>
    <w:rsid w:val="00A727E5"/>
    <w:rsid w:val="00A748B5"/>
    <w:rsid w:val="00A80A32"/>
    <w:rsid w:val="00A82A98"/>
    <w:rsid w:val="00A82D16"/>
    <w:rsid w:val="00A95F75"/>
    <w:rsid w:val="00A96B83"/>
    <w:rsid w:val="00AA355B"/>
    <w:rsid w:val="00AA42E5"/>
    <w:rsid w:val="00AB24FA"/>
    <w:rsid w:val="00AD7B5A"/>
    <w:rsid w:val="00AE229F"/>
    <w:rsid w:val="00AF5E20"/>
    <w:rsid w:val="00B002FA"/>
    <w:rsid w:val="00B00327"/>
    <w:rsid w:val="00B024B3"/>
    <w:rsid w:val="00B11DE8"/>
    <w:rsid w:val="00B179ED"/>
    <w:rsid w:val="00B20E18"/>
    <w:rsid w:val="00B46CB0"/>
    <w:rsid w:val="00B572C4"/>
    <w:rsid w:val="00B60858"/>
    <w:rsid w:val="00B74D4E"/>
    <w:rsid w:val="00B80219"/>
    <w:rsid w:val="00BA19A5"/>
    <w:rsid w:val="00BA4A6B"/>
    <w:rsid w:val="00BC67F6"/>
    <w:rsid w:val="00BD2004"/>
    <w:rsid w:val="00BD4B12"/>
    <w:rsid w:val="00BE2F92"/>
    <w:rsid w:val="00BF0D5F"/>
    <w:rsid w:val="00C11EB4"/>
    <w:rsid w:val="00C12746"/>
    <w:rsid w:val="00C25827"/>
    <w:rsid w:val="00C31BB8"/>
    <w:rsid w:val="00C373EA"/>
    <w:rsid w:val="00C621C1"/>
    <w:rsid w:val="00C62989"/>
    <w:rsid w:val="00C65CBB"/>
    <w:rsid w:val="00C80F37"/>
    <w:rsid w:val="00C97A7F"/>
    <w:rsid w:val="00CB5B17"/>
    <w:rsid w:val="00CC4443"/>
    <w:rsid w:val="00CC5360"/>
    <w:rsid w:val="00CC5CAF"/>
    <w:rsid w:val="00CC614A"/>
    <w:rsid w:val="00D06874"/>
    <w:rsid w:val="00D173F7"/>
    <w:rsid w:val="00D20203"/>
    <w:rsid w:val="00D204E0"/>
    <w:rsid w:val="00D21354"/>
    <w:rsid w:val="00D22400"/>
    <w:rsid w:val="00D278BA"/>
    <w:rsid w:val="00D33FE5"/>
    <w:rsid w:val="00D3578A"/>
    <w:rsid w:val="00D4463C"/>
    <w:rsid w:val="00D501EE"/>
    <w:rsid w:val="00D517DC"/>
    <w:rsid w:val="00D5590D"/>
    <w:rsid w:val="00D618E4"/>
    <w:rsid w:val="00D61DA5"/>
    <w:rsid w:val="00D875ED"/>
    <w:rsid w:val="00D877D0"/>
    <w:rsid w:val="00D90013"/>
    <w:rsid w:val="00D91B9C"/>
    <w:rsid w:val="00D92C1B"/>
    <w:rsid w:val="00D94CC7"/>
    <w:rsid w:val="00DA1AF4"/>
    <w:rsid w:val="00DB0C60"/>
    <w:rsid w:val="00DC641A"/>
    <w:rsid w:val="00DD6B7D"/>
    <w:rsid w:val="00DD6E14"/>
    <w:rsid w:val="00DE15AC"/>
    <w:rsid w:val="00E061EC"/>
    <w:rsid w:val="00E13E51"/>
    <w:rsid w:val="00E32074"/>
    <w:rsid w:val="00E43EAD"/>
    <w:rsid w:val="00E61B71"/>
    <w:rsid w:val="00E62DCB"/>
    <w:rsid w:val="00E651DD"/>
    <w:rsid w:val="00E66558"/>
    <w:rsid w:val="00E70D81"/>
    <w:rsid w:val="00E726A6"/>
    <w:rsid w:val="00E86F05"/>
    <w:rsid w:val="00EA3A2A"/>
    <w:rsid w:val="00EB4556"/>
    <w:rsid w:val="00EB64C8"/>
    <w:rsid w:val="00ED5108"/>
    <w:rsid w:val="00F012CA"/>
    <w:rsid w:val="00F01752"/>
    <w:rsid w:val="00F0355A"/>
    <w:rsid w:val="00F24A7E"/>
    <w:rsid w:val="00F33DC0"/>
    <w:rsid w:val="00F62587"/>
    <w:rsid w:val="00F63E9E"/>
    <w:rsid w:val="00F76843"/>
    <w:rsid w:val="00F776E1"/>
    <w:rsid w:val="00F83A4E"/>
    <w:rsid w:val="00F925EB"/>
    <w:rsid w:val="00FA6DD0"/>
    <w:rsid w:val="00FC28DF"/>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tools/assessing-and-monitoring-pupil-progress/testing/standardised-tests/" TargetMode="External"/><Relationship Id="rId3" Type="http://schemas.openxmlformats.org/officeDocument/2006/relationships/settings" Target="settings.xml"/><Relationship Id="rId7" Type="http://schemas.openxmlformats.org/officeDocument/2006/relationships/hyperlink" Target="https://educationendowmentfoundation.org.uk/evidence-summaries/teaching-learning-toolkit/small-group-tui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school-attendance/framework-for-securing-full-attendance-actions-for-schools-and-local-auth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1312</Words>
  <Characters>7481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Stephen Baines</cp:lastModifiedBy>
  <cp:revision>2</cp:revision>
  <cp:lastPrinted>2014-09-17T21:26:00Z</cp:lastPrinted>
  <dcterms:created xsi:type="dcterms:W3CDTF">2022-12-10T09:47:00Z</dcterms:created>
  <dcterms:modified xsi:type="dcterms:W3CDTF">2022-12-10T09:47:00Z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